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4C7A7" w14:textId="77777777" w:rsidR="003D7FAE" w:rsidRDefault="003D7FAE" w:rsidP="003D7FAE">
      <w:pPr>
        <w:pStyle w:val="a3"/>
        <w:rPr>
          <w:lang w:eastAsia="zh-CN"/>
        </w:rPr>
      </w:pPr>
      <w:bookmarkStart w:id="0" w:name="_GoBack"/>
      <w:bookmarkEnd w:id="0"/>
      <w:r>
        <w:rPr>
          <w:rFonts w:ascii="SimSun" w:eastAsia="SimSun" w:hAnsi="SimSun" w:cs="SimSun" w:hint="eastAsia"/>
          <w:lang w:eastAsia="zh-CN"/>
        </w:rPr>
        <w:t>根据科学和科学教学人员的培训计划，进入科学专业团体（科学专业）的计划</w:t>
      </w:r>
    </w:p>
    <w:p w14:paraId="147C01ED" w14:textId="026F4A8C" w:rsidR="003D7FAE" w:rsidRPr="00753ABB" w:rsidRDefault="003D7FAE" w:rsidP="003D7FAE">
      <w:pPr>
        <w:pStyle w:val="a3"/>
        <w:rPr>
          <w:rFonts w:asciiTheme="minorHAnsi" w:hAnsiTheme="minorHAnsi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在</w:t>
      </w:r>
      <w:r w:rsidR="00753ABB">
        <w:rPr>
          <w:rFonts w:ascii="SimSun" w:eastAsia="SimSun" w:hAnsi="SimSun" w:cs="SimSun" w:hint="eastAsia"/>
          <w:lang w:eastAsia="zh-CN"/>
        </w:rPr>
        <w:t>博士</w:t>
      </w:r>
    </w:p>
    <w:p w14:paraId="7891EEA5" w14:textId="3AB6F99D" w:rsidR="00512C95" w:rsidRDefault="003D7FAE" w:rsidP="003D7FAE">
      <w:pPr>
        <w:pStyle w:val="a3"/>
        <w:rPr>
          <w:lang w:eastAsia="zh-CN"/>
        </w:rPr>
      </w:pPr>
      <w:r>
        <w:rPr>
          <w:lang w:eastAsia="zh-CN"/>
        </w:rPr>
        <w:t>2024/2025</w:t>
      </w:r>
      <w:r>
        <w:rPr>
          <w:rFonts w:ascii="SimSun" w:eastAsia="SimSun" w:hAnsi="SimSun" w:cs="SimSun" w:hint="eastAsia"/>
          <w:lang w:eastAsia="zh-CN"/>
        </w:rPr>
        <w:t>学年</w:t>
      </w:r>
      <w:proofErr w:type="spellStart"/>
      <w:r w:rsidR="00753ABB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面授教育</w:t>
      </w:r>
      <w:proofErr w:type="spell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8"/>
      </w:tblGrid>
      <w:tr w:rsidR="003D7FAE" w14:paraId="7D6EF164" w14:textId="77777777">
        <w:trPr>
          <w:trHeight w:val="882"/>
        </w:trPr>
        <w:tc>
          <w:tcPr>
            <w:tcW w:w="7828" w:type="dxa"/>
          </w:tcPr>
          <w:p w14:paraId="0C1CBCA3" w14:textId="77777777" w:rsidR="003D7FAE" w:rsidRDefault="003D7FAE">
            <w:pPr>
              <w:pStyle w:val="TableParagraph"/>
              <w:spacing w:before="11"/>
              <w:rPr>
                <w:b/>
                <w:sz w:val="25"/>
                <w:lang w:eastAsia="zh-CN"/>
              </w:rPr>
            </w:pPr>
          </w:p>
          <w:p w14:paraId="457D7CCD" w14:textId="77777777" w:rsidR="003D7FAE" w:rsidRDefault="003D7FAE">
            <w:pPr>
              <w:pStyle w:val="TableParagraph"/>
              <w:ind w:left="1307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</w:tr>
      <w:tr w:rsidR="003D7FAE" w14:paraId="1242944B" w14:textId="77777777">
        <w:trPr>
          <w:trHeight w:val="606"/>
        </w:trPr>
        <w:tc>
          <w:tcPr>
            <w:tcW w:w="7828" w:type="dxa"/>
          </w:tcPr>
          <w:p w14:paraId="76957AEC" w14:textId="4F7F7638" w:rsidR="003D7FAE" w:rsidRDefault="003D7FAE">
            <w:pPr>
              <w:pStyle w:val="TableParagraph"/>
              <w:spacing w:before="157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1.6.7.</w:t>
            </w:r>
            <w:r>
              <w:rPr>
                <w:spacing w:val="54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工程地质、永久冻土和土壤科学</w:t>
            </w:r>
          </w:p>
        </w:tc>
      </w:tr>
      <w:tr w:rsidR="003D7FAE" w14:paraId="772B8E80" w14:textId="77777777">
        <w:trPr>
          <w:trHeight w:val="607"/>
        </w:trPr>
        <w:tc>
          <w:tcPr>
            <w:tcW w:w="7828" w:type="dxa"/>
          </w:tcPr>
          <w:p w14:paraId="6AD105B2" w14:textId="340C70F4" w:rsidR="003D7FAE" w:rsidRDefault="003D7FAE">
            <w:pPr>
              <w:pStyle w:val="TableParagraph"/>
              <w:spacing w:before="18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1.6.13.</w:t>
            </w:r>
            <w:r>
              <w:rPr>
                <w:spacing w:val="-5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经济、社会、政治和娱乐地理</w:t>
            </w:r>
          </w:p>
        </w:tc>
      </w:tr>
      <w:tr w:rsidR="003D7FAE" w14:paraId="3493EF0F" w14:textId="77777777">
        <w:trPr>
          <w:trHeight w:val="702"/>
        </w:trPr>
        <w:tc>
          <w:tcPr>
            <w:tcW w:w="7828" w:type="dxa"/>
          </w:tcPr>
          <w:p w14:paraId="65145D66" w14:textId="0DA29D94" w:rsidR="003D7FAE" w:rsidRDefault="003D7FAE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1.6.21.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地质生态学</w:t>
            </w:r>
            <w:proofErr w:type="spellEnd"/>
          </w:p>
        </w:tc>
      </w:tr>
      <w:tr w:rsidR="003D7FAE" w14:paraId="71D8838B" w14:textId="77777777">
        <w:trPr>
          <w:trHeight w:val="534"/>
        </w:trPr>
        <w:tc>
          <w:tcPr>
            <w:tcW w:w="7828" w:type="dxa"/>
          </w:tcPr>
          <w:p w14:paraId="60969A43" w14:textId="5329CBFE" w:rsidR="003D7FAE" w:rsidRDefault="003D7FAE">
            <w:pPr>
              <w:pStyle w:val="TableParagraph"/>
              <w:spacing w:before="121"/>
              <w:ind w:left="102"/>
              <w:rPr>
                <w:sz w:val="24"/>
              </w:rPr>
            </w:pPr>
            <w:r>
              <w:rPr>
                <w:sz w:val="24"/>
              </w:rPr>
              <w:t>2.8.8.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地质技术、采矿机械</w:t>
            </w:r>
            <w:proofErr w:type="spellEnd"/>
          </w:p>
        </w:tc>
      </w:tr>
      <w:tr w:rsidR="003D7FAE" w14:paraId="105608E3" w14:textId="77777777">
        <w:trPr>
          <w:trHeight w:val="491"/>
        </w:trPr>
        <w:tc>
          <w:tcPr>
            <w:tcW w:w="7828" w:type="dxa"/>
          </w:tcPr>
          <w:p w14:paraId="7399EF77" w14:textId="6173A186" w:rsidR="003D7FAE" w:rsidRDefault="003D7FAE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2.8.9.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矿物加工</w:t>
            </w:r>
            <w:proofErr w:type="spellEnd"/>
          </w:p>
        </w:tc>
      </w:tr>
      <w:tr w:rsidR="003D7FAE" w14:paraId="1BE64C24" w14:textId="77777777">
        <w:trPr>
          <w:trHeight w:val="736"/>
        </w:trPr>
        <w:tc>
          <w:tcPr>
            <w:tcW w:w="7828" w:type="dxa"/>
          </w:tcPr>
          <w:p w14:paraId="1CEB3595" w14:textId="0775FF40" w:rsidR="003D7FAE" w:rsidRDefault="003D7FAE">
            <w:pPr>
              <w:pStyle w:val="TableParagraph"/>
              <w:spacing w:before="222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2.4.2.</w:t>
            </w:r>
            <w:r>
              <w:rPr>
                <w:spacing w:val="-4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电气工程综合体和系统</w:t>
            </w:r>
          </w:p>
        </w:tc>
      </w:tr>
      <w:tr w:rsidR="003D7FAE" w14:paraId="35C7ACAA" w14:textId="77777777">
        <w:trPr>
          <w:trHeight w:val="578"/>
        </w:trPr>
        <w:tc>
          <w:tcPr>
            <w:tcW w:w="7828" w:type="dxa"/>
          </w:tcPr>
          <w:p w14:paraId="45125C26" w14:textId="0934AD80" w:rsidR="003D7FAE" w:rsidRDefault="003D7FAE">
            <w:pPr>
              <w:pStyle w:val="TableParagraph"/>
              <w:spacing w:before="143"/>
              <w:ind w:left="102"/>
              <w:rPr>
                <w:sz w:val="24"/>
              </w:rPr>
            </w:pPr>
            <w:r>
              <w:rPr>
                <w:sz w:val="24"/>
              </w:rPr>
              <w:t>2.4.5.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能源系统和综合体</w:t>
            </w:r>
            <w:proofErr w:type="spellEnd"/>
          </w:p>
        </w:tc>
      </w:tr>
      <w:tr w:rsidR="003D7FAE" w14:paraId="264B99A3" w14:textId="77777777">
        <w:trPr>
          <w:trHeight w:val="635"/>
        </w:trPr>
        <w:tc>
          <w:tcPr>
            <w:tcW w:w="7828" w:type="dxa"/>
          </w:tcPr>
          <w:p w14:paraId="1C07E197" w14:textId="405280F5" w:rsidR="003D7FAE" w:rsidRDefault="003D7FAE">
            <w:pPr>
              <w:pStyle w:val="TableParagraph"/>
              <w:spacing w:before="171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2.5.11.</w:t>
            </w:r>
            <w:r>
              <w:rPr>
                <w:spacing w:val="-4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地面运输和技术设施及综合体</w:t>
            </w:r>
          </w:p>
        </w:tc>
      </w:tr>
      <w:tr w:rsidR="003D7FAE" w14:paraId="3A28AF7D" w14:textId="77777777">
        <w:trPr>
          <w:trHeight w:val="491"/>
        </w:trPr>
        <w:tc>
          <w:tcPr>
            <w:tcW w:w="7828" w:type="dxa"/>
          </w:tcPr>
          <w:p w14:paraId="0343D283" w14:textId="47D8D568" w:rsidR="003D7FAE" w:rsidRDefault="003D7FAE">
            <w:pPr>
              <w:pStyle w:val="TableParagraph"/>
              <w:spacing w:before="207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5.1.4.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刑法学</w:t>
            </w:r>
            <w:proofErr w:type="spellEnd"/>
          </w:p>
        </w:tc>
      </w:tr>
      <w:tr w:rsidR="003D7FAE" w14:paraId="46723078" w14:textId="77777777">
        <w:trPr>
          <w:trHeight w:val="505"/>
        </w:trPr>
        <w:tc>
          <w:tcPr>
            <w:tcW w:w="7828" w:type="dxa"/>
          </w:tcPr>
          <w:p w14:paraId="67C9BF55" w14:textId="2ADBBF64" w:rsidR="003D7FAE" w:rsidRDefault="003D7FAE">
            <w:pPr>
              <w:pStyle w:val="TableParagraph"/>
              <w:spacing w:before="222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5.2.3.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区域和部门经济</w:t>
            </w:r>
            <w:proofErr w:type="spellEnd"/>
          </w:p>
        </w:tc>
      </w:tr>
      <w:tr w:rsidR="003D7FAE" w14:paraId="7C1AFED6" w14:textId="77777777">
        <w:trPr>
          <w:trHeight w:val="665"/>
        </w:trPr>
        <w:tc>
          <w:tcPr>
            <w:tcW w:w="7828" w:type="dxa"/>
          </w:tcPr>
          <w:p w14:paraId="2E7CB4CC" w14:textId="2B6BA50A" w:rsidR="003D7FAE" w:rsidRDefault="003D7FAE">
            <w:pPr>
              <w:pStyle w:val="TableParagraph"/>
              <w:spacing w:before="186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5.3.1.</w:t>
            </w:r>
            <w:r>
              <w:rPr>
                <w:spacing w:val="-3"/>
                <w:sz w:val="24"/>
                <w:lang w:eastAsia="zh-CN"/>
              </w:rPr>
              <w:t xml:space="preserve"> </w:t>
            </w:r>
            <w:r w:rsidR="00FC188D">
              <w:rPr>
                <w:rFonts w:asciiTheme="minorHAnsi" w:eastAsia="SimSun" w:hAnsiTheme="minorHAnsi" w:cs="SimSun" w:hint="eastAsia"/>
                <w:sz w:val="24"/>
                <w:lang w:val="en-US" w:eastAsia="zh-CN"/>
              </w:rPr>
              <w:t>普通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心理学、人格心理学、心理学史</w:t>
            </w:r>
          </w:p>
        </w:tc>
      </w:tr>
      <w:tr w:rsidR="003D7FAE" w14:paraId="23088F76" w14:textId="77777777" w:rsidTr="003D7FAE">
        <w:trPr>
          <w:trHeight w:val="566"/>
        </w:trPr>
        <w:tc>
          <w:tcPr>
            <w:tcW w:w="7828" w:type="dxa"/>
          </w:tcPr>
          <w:p w14:paraId="0B0FF933" w14:textId="2D09F5E9" w:rsidR="003D7FAE" w:rsidRDefault="003D7FAE">
            <w:pPr>
              <w:pStyle w:val="TableParagraph"/>
              <w:spacing w:before="215"/>
              <w:ind w:left="10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5.3.4.</w:t>
            </w:r>
            <w:r>
              <w:rPr>
                <w:spacing w:val="-6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教育心理学、数字教育环境的心理诊断学</w:t>
            </w:r>
          </w:p>
        </w:tc>
      </w:tr>
      <w:tr w:rsidR="003D7FAE" w14:paraId="43B10861" w14:textId="77777777">
        <w:trPr>
          <w:trHeight w:val="534"/>
        </w:trPr>
        <w:tc>
          <w:tcPr>
            <w:tcW w:w="7828" w:type="dxa"/>
          </w:tcPr>
          <w:p w14:paraId="7DCCA4B0" w14:textId="1D5871A4" w:rsidR="003D7FAE" w:rsidRDefault="003D7FAE">
            <w:pPr>
              <w:pStyle w:val="TableParagraph"/>
              <w:spacing w:before="121"/>
              <w:ind w:left="102"/>
              <w:rPr>
                <w:sz w:val="24"/>
              </w:rPr>
            </w:pPr>
            <w:r>
              <w:rPr>
                <w:sz w:val="24"/>
              </w:rPr>
              <w:t>5.3.7.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年龄心理学</w:t>
            </w:r>
            <w:proofErr w:type="spellEnd"/>
          </w:p>
        </w:tc>
      </w:tr>
    </w:tbl>
    <w:p w14:paraId="799B538A" w14:textId="77777777" w:rsidR="00512C95" w:rsidRDefault="00512C95">
      <w:pPr>
        <w:rPr>
          <w:sz w:val="2"/>
          <w:szCs w:val="2"/>
        </w:rPr>
        <w:sectPr w:rsidR="00512C95">
          <w:type w:val="continuous"/>
          <w:pgSz w:w="16840" w:h="11910" w:orient="landscape"/>
          <w:pgMar w:top="48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7"/>
      </w:tblGrid>
      <w:tr w:rsidR="003D7FAE" w14:paraId="052B4606" w14:textId="77777777">
        <w:trPr>
          <w:trHeight w:val="691"/>
        </w:trPr>
        <w:tc>
          <w:tcPr>
            <w:tcW w:w="7837" w:type="dxa"/>
            <w:tcBorders>
              <w:top w:val="nil"/>
              <w:bottom w:val="single" w:sz="6" w:space="0" w:color="000000"/>
            </w:tcBorders>
          </w:tcPr>
          <w:p w14:paraId="0C31014D" w14:textId="47A4E46A" w:rsidR="003D7FAE" w:rsidRDefault="003D7FAE">
            <w:pPr>
              <w:pStyle w:val="TableParagraph"/>
              <w:spacing w:before="196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5.5.2.</w:t>
            </w:r>
            <w:r>
              <w:rPr>
                <w:spacing w:val="-3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政治机构、流程、技术</w:t>
            </w:r>
          </w:p>
        </w:tc>
      </w:tr>
      <w:tr w:rsidR="003D7FAE" w14:paraId="4DFB07F3" w14:textId="77777777">
        <w:trPr>
          <w:trHeight w:val="635"/>
        </w:trPr>
        <w:tc>
          <w:tcPr>
            <w:tcW w:w="7837" w:type="dxa"/>
            <w:tcBorders>
              <w:top w:val="single" w:sz="6" w:space="0" w:color="000000"/>
            </w:tcBorders>
          </w:tcPr>
          <w:p w14:paraId="5F76CC16" w14:textId="5B09C46E" w:rsidR="003D7FAE" w:rsidRDefault="003D7FAE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5.6.1.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国内历史</w:t>
            </w:r>
            <w:proofErr w:type="spellEnd"/>
          </w:p>
        </w:tc>
      </w:tr>
      <w:tr w:rsidR="003D7FAE" w14:paraId="177BE7E7" w14:textId="77777777">
        <w:trPr>
          <w:trHeight w:val="563"/>
        </w:trPr>
        <w:tc>
          <w:tcPr>
            <w:tcW w:w="7837" w:type="dxa"/>
          </w:tcPr>
          <w:p w14:paraId="11447B3D" w14:textId="77448DF9" w:rsidR="003D7FAE" w:rsidRDefault="003D7FA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5.6.3.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考古学</w:t>
            </w:r>
            <w:proofErr w:type="spellEnd"/>
          </w:p>
        </w:tc>
      </w:tr>
      <w:tr w:rsidR="003D7FAE" w14:paraId="70D6F684" w14:textId="77777777">
        <w:trPr>
          <w:trHeight w:val="606"/>
        </w:trPr>
        <w:tc>
          <w:tcPr>
            <w:tcW w:w="7837" w:type="dxa"/>
          </w:tcPr>
          <w:p w14:paraId="30E41B53" w14:textId="4B80D9B7" w:rsidR="003D7FAE" w:rsidRDefault="003D7FAE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5.7.7.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社会和政治哲学</w:t>
            </w:r>
            <w:proofErr w:type="spellEnd"/>
          </w:p>
        </w:tc>
      </w:tr>
      <w:tr w:rsidR="003D7FAE" w14:paraId="0109F33D" w14:textId="77777777">
        <w:trPr>
          <w:trHeight w:val="664"/>
        </w:trPr>
        <w:tc>
          <w:tcPr>
            <w:tcW w:w="7837" w:type="dxa"/>
          </w:tcPr>
          <w:p w14:paraId="292208F0" w14:textId="4DF906BE" w:rsidR="003D7FAE" w:rsidRDefault="003D7FAE">
            <w:pPr>
              <w:pStyle w:val="TableParagraph"/>
              <w:spacing w:before="18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5.7.8.</w:t>
            </w:r>
            <w:r>
              <w:rPr>
                <w:spacing w:val="-2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哲学人类学、文化哲学</w:t>
            </w:r>
          </w:p>
        </w:tc>
      </w:tr>
      <w:tr w:rsidR="003D7FAE" w14:paraId="036884F6" w14:textId="77777777">
        <w:trPr>
          <w:trHeight w:val="564"/>
        </w:trPr>
        <w:tc>
          <w:tcPr>
            <w:tcW w:w="7837" w:type="dxa"/>
          </w:tcPr>
          <w:p w14:paraId="26F2DC5B" w14:textId="56DB64CB" w:rsidR="003D7FAE" w:rsidRDefault="003D7FAE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5.7.9.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宗教哲学与宗教研究</w:t>
            </w:r>
            <w:proofErr w:type="spellEnd"/>
          </w:p>
        </w:tc>
      </w:tr>
      <w:tr w:rsidR="003D7FAE" w14:paraId="327D694E" w14:textId="77777777">
        <w:trPr>
          <w:trHeight w:val="650"/>
        </w:trPr>
        <w:tc>
          <w:tcPr>
            <w:tcW w:w="7837" w:type="dxa"/>
          </w:tcPr>
          <w:p w14:paraId="5B1016A7" w14:textId="4F3D84BB" w:rsidR="003D7FAE" w:rsidRDefault="003D7FAE">
            <w:pPr>
              <w:pStyle w:val="TableParagraph"/>
              <w:spacing w:before="174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5.8.1.</w:t>
            </w:r>
            <w:r>
              <w:rPr>
                <w:spacing w:val="-4"/>
                <w:sz w:val="24"/>
                <w:lang w:eastAsia="zh-CN"/>
              </w:rPr>
              <w:t xml:space="preserve"> </w:t>
            </w:r>
            <w:r w:rsidR="00FC188D">
              <w:rPr>
                <w:rFonts w:ascii="SimSun" w:eastAsia="SimSun" w:hAnsi="SimSun" w:cs="SimSun" w:hint="eastAsia"/>
                <w:sz w:val="24"/>
                <w:lang w:eastAsia="zh-CN"/>
              </w:rPr>
              <w:t>普通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教育学、教育学和教育史</w:t>
            </w:r>
          </w:p>
        </w:tc>
      </w:tr>
      <w:tr w:rsidR="003D7FAE" w14:paraId="463EBEDF" w14:textId="77777777" w:rsidTr="003D7FAE">
        <w:trPr>
          <w:trHeight w:val="648"/>
        </w:trPr>
        <w:tc>
          <w:tcPr>
            <w:tcW w:w="7837" w:type="dxa"/>
          </w:tcPr>
          <w:p w14:paraId="2A8456DD" w14:textId="7855FD2D" w:rsidR="003D7FAE" w:rsidRDefault="003D7FAE">
            <w:pPr>
              <w:pStyle w:val="TableParagraph"/>
              <w:spacing w:before="174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5.8.2.</w:t>
            </w:r>
            <w:r>
              <w:rPr>
                <w:spacing w:val="-3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教学和教养的理论和方法（按教育领域和水平划分）</w:t>
            </w:r>
          </w:p>
        </w:tc>
      </w:tr>
      <w:tr w:rsidR="003D7FAE" w14:paraId="6CB667D3" w14:textId="77777777">
        <w:trPr>
          <w:trHeight w:val="679"/>
        </w:trPr>
        <w:tc>
          <w:tcPr>
            <w:tcW w:w="7837" w:type="dxa"/>
          </w:tcPr>
          <w:p w14:paraId="134FEDDF" w14:textId="250B067E" w:rsidR="003D7FAE" w:rsidRDefault="003D7FAE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5.8.4.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体育及专业体育训练</w:t>
            </w:r>
            <w:proofErr w:type="spellEnd"/>
          </w:p>
        </w:tc>
      </w:tr>
      <w:tr w:rsidR="003D7FAE" w14:paraId="3E5B66EA" w14:textId="77777777">
        <w:trPr>
          <w:trHeight w:val="534"/>
        </w:trPr>
        <w:tc>
          <w:tcPr>
            <w:tcW w:w="7837" w:type="dxa"/>
          </w:tcPr>
          <w:p w14:paraId="730B796D" w14:textId="123B64B6" w:rsidR="003D7FAE" w:rsidRDefault="003D7FAE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5.8.5.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体育理论与方法论</w:t>
            </w:r>
            <w:proofErr w:type="spellEnd"/>
          </w:p>
        </w:tc>
      </w:tr>
      <w:tr w:rsidR="003D7FAE" w14:paraId="7EFC2B9E" w14:textId="77777777">
        <w:trPr>
          <w:trHeight w:val="577"/>
        </w:trPr>
        <w:tc>
          <w:tcPr>
            <w:tcW w:w="7837" w:type="dxa"/>
          </w:tcPr>
          <w:p w14:paraId="24569801" w14:textId="248AAA51" w:rsidR="003D7FAE" w:rsidRDefault="003D7FAE">
            <w:pPr>
              <w:pStyle w:val="TableParagraph"/>
              <w:spacing w:before="138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5.8.7.</w:t>
            </w:r>
            <w:r>
              <w:rPr>
                <w:spacing w:val="-3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职业教育的方法与技术</w:t>
            </w:r>
          </w:p>
        </w:tc>
      </w:tr>
      <w:tr w:rsidR="003D7FAE" w14:paraId="73F78F02" w14:textId="77777777">
        <w:trPr>
          <w:trHeight w:val="419"/>
        </w:trPr>
        <w:tc>
          <w:tcPr>
            <w:tcW w:w="7837" w:type="dxa"/>
          </w:tcPr>
          <w:p w14:paraId="2602133F" w14:textId="4D3FDD95" w:rsidR="003D7FAE" w:rsidRDefault="003D7FAE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5.9.2.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世界各国人民的文学</w:t>
            </w:r>
            <w:proofErr w:type="spellEnd"/>
          </w:p>
        </w:tc>
      </w:tr>
      <w:tr w:rsidR="003D7FAE" w14:paraId="6486E5F3" w14:textId="77777777">
        <w:trPr>
          <w:trHeight w:val="417"/>
        </w:trPr>
        <w:tc>
          <w:tcPr>
            <w:tcW w:w="7837" w:type="dxa"/>
          </w:tcPr>
          <w:p w14:paraId="69177809" w14:textId="39C46910" w:rsidR="003D7FAE" w:rsidRDefault="003D7FAE">
            <w:pPr>
              <w:pStyle w:val="TableParagraph"/>
              <w:spacing w:before="5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5.9.5.</w:t>
            </w:r>
            <w:r>
              <w:rPr>
                <w:spacing w:val="-2"/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俄语。</w:t>
            </w:r>
            <w:r w:rsidRPr="003D7FAE">
              <w:rPr>
                <w:sz w:val="24"/>
                <w:lang w:eastAsia="zh-CN"/>
              </w:rPr>
              <w:t xml:space="preserve">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俄罗斯人民的语言</w:t>
            </w:r>
          </w:p>
        </w:tc>
      </w:tr>
      <w:tr w:rsidR="003D7FAE" w14:paraId="5884C378" w14:textId="77777777">
        <w:trPr>
          <w:trHeight w:val="667"/>
        </w:trPr>
        <w:tc>
          <w:tcPr>
            <w:tcW w:w="7837" w:type="dxa"/>
          </w:tcPr>
          <w:p w14:paraId="2E1D99A5" w14:textId="54FAE768" w:rsidR="003D7FAE" w:rsidRDefault="003D7FAE">
            <w:pPr>
              <w:pStyle w:val="TableParagraph"/>
              <w:spacing w:before="45"/>
              <w:ind w:left="107" w:right="75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5.9.8. </w:t>
            </w:r>
            <w:r w:rsidRPr="003D7FAE">
              <w:rPr>
                <w:rFonts w:ascii="SimSun" w:eastAsia="SimSun" w:hAnsi="SimSun" w:cs="SimSun" w:hint="eastAsia"/>
                <w:sz w:val="24"/>
                <w:lang w:eastAsia="zh-CN"/>
              </w:rPr>
              <w:t>理论、应用和比较语言学</w:t>
            </w:r>
          </w:p>
        </w:tc>
      </w:tr>
      <w:tr w:rsidR="003D7FAE" w14:paraId="18216E96" w14:textId="77777777">
        <w:trPr>
          <w:trHeight w:val="330"/>
        </w:trPr>
        <w:tc>
          <w:tcPr>
            <w:tcW w:w="7837" w:type="dxa"/>
          </w:tcPr>
          <w:p w14:paraId="0B6201A5" w14:textId="0D5509EC" w:rsidR="003D7FAE" w:rsidRDefault="003D7FA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5.9.9.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媒体传播与新闻</w:t>
            </w:r>
            <w:proofErr w:type="spellEnd"/>
          </w:p>
        </w:tc>
      </w:tr>
      <w:tr w:rsidR="003D7FAE" w14:paraId="21526954" w14:textId="77777777" w:rsidTr="003D7FAE">
        <w:trPr>
          <w:trHeight w:val="412"/>
        </w:trPr>
        <w:tc>
          <w:tcPr>
            <w:tcW w:w="7837" w:type="dxa"/>
          </w:tcPr>
          <w:p w14:paraId="5E1341F2" w14:textId="28485322" w:rsidR="003D7FAE" w:rsidRDefault="003D7FA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5.10.1.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3D7FAE">
              <w:rPr>
                <w:rFonts w:ascii="SimSun" w:eastAsia="SimSun" w:hAnsi="SimSun" w:cs="SimSun" w:hint="eastAsia"/>
                <w:sz w:val="24"/>
              </w:rPr>
              <w:t>文化艺术理论与历史</w:t>
            </w:r>
            <w:proofErr w:type="spellEnd"/>
          </w:p>
        </w:tc>
      </w:tr>
    </w:tbl>
    <w:p w14:paraId="10D1FBA6" w14:textId="77777777" w:rsidR="00BA0372" w:rsidRDefault="00BA0372"/>
    <w:sectPr w:rsidR="00BA0372">
      <w:pgSz w:w="16840" w:h="11910" w:orient="landscape"/>
      <w:pgMar w:top="560" w:right="4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2C95"/>
    <w:rsid w:val="003D7FAE"/>
    <w:rsid w:val="00512C95"/>
    <w:rsid w:val="00753ABB"/>
    <w:rsid w:val="00BA0372"/>
    <w:rsid w:val="00E2362D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1" w:right="161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1" w:right="161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Молодоженова Наталья Александровна</dc:creator>
  <cp:lastModifiedBy>Морозова Валентина Сергеевна</cp:lastModifiedBy>
  <cp:revision>2</cp:revision>
  <dcterms:created xsi:type="dcterms:W3CDTF">2024-02-29T07:02:00Z</dcterms:created>
  <dcterms:modified xsi:type="dcterms:W3CDTF">2024-02-29T07:02:00Z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